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89F" w:rsidRPr="007B4459" w:rsidRDefault="006D789F" w:rsidP="006D789F">
      <w:pPr>
        <w:rPr>
          <w:rFonts w:ascii="Montserrat Regular" w:hAnsi="Montserrat Regular"/>
          <w:sz w:val="18"/>
          <w:szCs w:val="18"/>
          <w:lang w:val="es-MX"/>
        </w:rPr>
      </w:pPr>
    </w:p>
    <w:p w:rsidR="006D789F" w:rsidRPr="007B4459" w:rsidRDefault="006D789F" w:rsidP="006D789F">
      <w:pPr>
        <w:ind w:right="4961"/>
        <w:contextualSpacing/>
        <w:jc w:val="both"/>
        <w:rPr>
          <w:rFonts w:ascii="Montserrat Regular" w:hAnsi="Montserrat Regular" w:cs="Arial"/>
          <w:b/>
          <w:sz w:val="18"/>
          <w:szCs w:val="18"/>
        </w:rPr>
      </w:pPr>
      <w:r w:rsidRPr="007B4459">
        <w:rPr>
          <w:rFonts w:ascii="Montserrat Regular" w:hAnsi="Montserrat Regular" w:cs="Arial"/>
          <w:b/>
          <w:sz w:val="18"/>
          <w:szCs w:val="18"/>
        </w:rPr>
        <w:t xml:space="preserve">Folio SIFEN: </w:t>
      </w:r>
      <w:r w:rsidR="001073D3">
        <w:rPr>
          <w:rFonts w:ascii="Montserrat Regular" w:hAnsi="Montserrat Regular" w:cs="Arial"/>
          <w:sz w:val="18"/>
          <w:szCs w:val="18"/>
        </w:rPr>
        <w:t xml:space="preserve">4476046 </w:t>
      </w:r>
      <w:r w:rsidR="003D1DD2" w:rsidRPr="007B4459">
        <w:rPr>
          <w:rFonts w:ascii="Montserrat Regular" w:hAnsi="Montserrat Regular" w:cs="Arial"/>
          <w:sz w:val="18"/>
          <w:szCs w:val="18"/>
        </w:rPr>
        <w:t xml:space="preserve"> </w:t>
      </w:r>
      <w:r w:rsidRPr="007B4459">
        <w:rPr>
          <w:rFonts w:ascii="Montserrat Regular" w:hAnsi="Montserrat Regular" w:cs="Arial"/>
          <w:sz w:val="18"/>
          <w:szCs w:val="18"/>
        </w:rPr>
        <w:t xml:space="preserve">   </w:t>
      </w:r>
    </w:p>
    <w:p w:rsidR="006D789F" w:rsidRPr="007B4459" w:rsidRDefault="006D789F" w:rsidP="006D789F">
      <w:pPr>
        <w:ind w:right="4961"/>
        <w:contextualSpacing/>
        <w:jc w:val="both"/>
        <w:rPr>
          <w:rFonts w:ascii="Montserrat Regular" w:hAnsi="Montserrat Regular" w:cs="Arial"/>
          <w:sz w:val="18"/>
          <w:szCs w:val="18"/>
        </w:rPr>
      </w:pPr>
      <w:r w:rsidRPr="007B4459">
        <w:rPr>
          <w:rFonts w:ascii="Montserrat Regular" w:hAnsi="Montserrat Regular" w:cs="Arial"/>
          <w:b/>
          <w:sz w:val="18"/>
          <w:szCs w:val="18"/>
        </w:rPr>
        <w:t xml:space="preserve">RFC: </w:t>
      </w:r>
      <w:r w:rsidR="003D1DD2" w:rsidRPr="007B4459">
        <w:rPr>
          <w:rFonts w:ascii="Montserrat Regular" w:hAnsi="Montserrat Regular" w:cs="Arial"/>
          <w:b/>
          <w:sz w:val="18"/>
          <w:szCs w:val="18"/>
        </w:rPr>
        <w:t xml:space="preserve">SAT970701NN3 </w:t>
      </w:r>
    </w:p>
    <w:p w:rsidR="006D789F" w:rsidRPr="007B4459" w:rsidRDefault="006D789F" w:rsidP="006D789F">
      <w:pPr>
        <w:rPr>
          <w:rFonts w:ascii="Montserrat Regular" w:hAnsi="Montserrat Regular"/>
          <w:b/>
          <w:sz w:val="18"/>
          <w:szCs w:val="18"/>
        </w:rPr>
      </w:pPr>
    </w:p>
    <w:p w:rsidR="006D789F" w:rsidRPr="00D401BB" w:rsidRDefault="006D789F" w:rsidP="006D789F">
      <w:pPr>
        <w:rPr>
          <w:rFonts w:ascii="Montserrat Regular" w:hAnsi="Montserrat Regular"/>
          <w:b/>
          <w:sz w:val="18"/>
          <w:szCs w:val="18"/>
          <w:lang w:val="es-MX"/>
        </w:rPr>
      </w:pPr>
    </w:p>
    <w:p w:rsidR="006D789F" w:rsidRPr="00D401BB" w:rsidRDefault="006D789F" w:rsidP="006D789F">
      <w:pPr>
        <w:jc w:val="both"/>
        <w:rPr>
          <w:rFonts w:ascii="Montserrat Regular" w:hAnsi="Montserrat Regular"/>
          <w:b/>
          <w:sz w:val="18"/>
          <w:szCs w:val="18"/>
        </w:rPr>
      </w:pPr>
      <w:r w:rsidRPr="00D401BB">
        <w:rPr>
          <w:rFonts w:ascii="Montserrat Regular" w:hAnsi="Montserrat Regular"/>
          <w:b/>
          <w:sz w:val="18"/>
          <w:szCs w:val="18"/>
          <w:lang w:val="es-MX"/>
        </w:rPr>
        <w:t>Asunto: Se comunica confidencialidad de la información.</w:t>
      </w:r>
    </w:p>
    <w:p w:rsidR="006D789F" w:rsidRPr="007B4459" w:rsidRDefault="00FE75A5" w:rsidP="006D789F">
      <w:pPr>
        <w:jc w:val="right"/>
        <w:rPr>
          <w:rFonts w:ascii="Montserrat Regular" w:hAnsi="Montserrat Regular"/>
          <w:sz w:val="18"/>
          <w:szCs w:val="18"/>
          <w:lang w:val="es-MX"/>
        </w:rPr>
      </w:pPr>
      <w:r w:rsidRPr="007B4459">
        <w:rPr>
          <w:rFonts w:ascii="Montserrat Regular" w:hAnsi="Montserrat Regular"/>
          <w:sz w:val="18"/>
          <w:szCs w:val="18"/>
          <w:lang w:val="es-MX"/>
        </w:rPr>
        <w:t>Mazatl</w:t>
      </w:r>
      <w:r w:rsidR="006D789F" w:rsidRPr="007B4459">
        <w:rPr>
          <w:rFonts w:ascii="Montserrat Regular" w:hAnsi="Montserrat Regular"/>
          <w:sz w:val="18"/>
          <w:szCs w:val="18"/>
          <w:lang w:val="es-MX"/>
        </w:rPr>
        <w:t>án, Sinaloa, a</w:t>
      </w:r>
      <w:r w:rsidR="0074118D">
        <w:rPr>
          <w:rFonts w:ascii="Montserrat Regular" w:hAnsi="Montserrat Regular"/>
          <w:sz w:val="18"/>
          <w:szCs w:val="18"/>
          <w:lang w:val="es-MX"/>
        </w:rPr>
        <w:t xml:space="preserve"> 23 de septiembre de 2022.  </w:t>
      </w:r>
    </w:p>
    <w:p w:rsidR="006D789F" w:rsidRPr="007B4459" w:rsidRDefault="006D789F" w:rsidP="006D789F">
      <w:pPr>
        <w:jc w:val="right"/>
        <w:rPr>
          <w:rFonts w:ascii="Montserrat Regular" w:hAnsi="Montserrat Regular"/>
          <w:sz w:val="18"/>
          <w:szCs w:val="18"/>
          <w:lang w:val="es-MX"/>
        </w:rPr>
      </w:pPr>
    </w:p>
    <w:p w:rsidR="006D789F" w:rsidRPr="00D401BB" w:rsidRDefault="006D789F" w:rsidP="006D789F">
      <w:pPr>
        <w:jc w:val="right"/>
        <w:rPr>
          <w:rFonts w:ascii="Montserrat Regular" w:hAnsi="Montserrat Regular"/>
          <w:b/>
          <w:sz w:val="18"/>
          <w:szCs w:val="18"/>
          <w:lang w:val="es-MX"/>
        </w:rPr>
      </w:pPr>
    </w:p>
    <w:p w:rsidR="006D789F" w:rsidRPr="00D401BB" w:rsidRDefault="003D1DD2" w:rsidP="006D789F">
      <w:pPr>
        <w:ind w:right="4587"/>
        <w:jc w:val="both"/>
        <w:rPr>
          <w:rFonts w:ascii="Montserrat Regular" w:hAnsi="Montserrat Regular"/>
          <w:b/>
          <w:sz w:val="18"/>
          <w:szCs w:val="18"/>
          <w:lang w:val="es-MX"/>
        </w:rPr>
      </w:pPr>
      <w:r w:rsidRPr="00D401BB">
        <w:rPr>
          <w:rFonts w:ascii="Montserrat Regular" w:hAnsi="Montserrat Regular"/>
          <w:b/>
          <w:sz w:val="18"/>
          <w:szCs w:val="18"/>
          <w:lang w:val="es-MX"/>
        </w:rPr>
        <w:t xml:space="preserve">Comité de Transparencia del Servicio de Administración Tributaria. </w:t>
      </w:r>
    </w:p>
    <w:p w:rsidR="006D789F" w:rsidRPr="007B4459" w:rsidRDefault="006D789F" w:rsidP="006D789F">
      <w:pPr>
        <w:ind w:right="4587"/>
        <w:jc w:val="both"/>
        <w:rPr>
          <w:rFonts w:ascii="Montserrat Regular" w:hAnsi="Montserrat Regular"/>
          <w:sz w:val="18"/>
          <w:szCs w:val="18"/>
          <w:lang w:val="es-MX"/>
        </w:rPr>
      </w:pPr>
      <w:r w:rsidRPr="007B4459">
        <w:rPr>
          <w:rFonts w:ascii="Montserrat Regular" w:hAnsi="Montserrat Regular"/>
          <w:sz w:val="18"/>
          <w:szCs w:val="18"/>
          <w:lang w:val="es-MX"/>
        </w:rPr>
        <w:t>P r e s e n t e.</w:t>
      </w:r>
    </w:p>
    <w:p w:rsidR="006D789F" w:rsidRPr="007B4459" w:rsidRDefault="006D789F" w:rsidP="006D789F">
      <w:pPr>
        <w:rPr>
          <w:rFonts w:ascii="Montserrat Regular" w:hAnsi="Montserrat Regular"/>
          <w:sz w:val="18"/>
          <w:szCs w:val="18"/>
          <w:lang w:val="es-MX"/>
        </w:rPr>
      </w:pPr>
    </w:p>
    <w:p w:rsidR="00C618FB" w:rsidRDefault="00C618FB" w:rsidP="006D789F">
      <w:pPr>
        <w:jc w:val="both"/>
        <w:rPr>
          <w:rFonts w:ascii="Montserrat Regular" w:hAnsi="Montserrat Regular"/>
          <w:sz w:val="18"/>
          <w:szCs w:val="18"/>
        </w:rPr>
      </w:pPr>
    </w:p>
    <w:p w:rsidR="006D789F" w:rsidRPr="007B4459" w:rsidRDefault="006D789F" w:rsidP="006D789F">
      <w:pPr>
        <w:jc w:val="both"/>
        <w:rPr>
          <w:rFonts w:ascii="Montserrat Regular" w:hAnsi="Montserrat Regular"/>
          <w:sz w:val="18"/>
          <w:szCs w:val="18"/>
        </w:rPr>
      </w:pPr>
      <w:r w:rsidRPr="007B4459">
        <w:rPr>
          <w:rFonts w:ascii="Montserrat Regular" w:hAnsi="Montserrat Regular"/>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rsidR="006D789F" w:rsidRPr="007B4459" w:rsidRDefault="006D789F" w:rsidP="006D789F">
      <w:pPr>
        <w:jc w:val="both"/>
        <w:rPr>
          <w:rFonts w:ascii="Montserrat Regular" w:hAnsi="Montserrat Regular"/>
          <w:sz w:val="18"/>
          <w:szCs w:val="18"/>
        </w:rPr>
      </w:pPr>
    </w:p>
    <w:p w:rsidR="00C618FB" w:rsidRDefault="00C618FB" w:rsidP="006D789F">
      <w:pPr>
        <w:jc w:val="both"/>
        <w:rPr>
          <w:rFonts w:ascii="Montserrat Regular" w:hAnsi="Montserrat Regular"/>
          <w:sz w:val="18"/>
          <w:szCs w:val="18"/>
        </w:rPr>
      </w:pPr>
    </w:p>
    <w:p w:rsidR="006D789F" w:rsidRPr="007B4459" w:rsidRDefault="006D789F" w:rsidP="006D789F">
      <w:pPr>
        <w:jc w:val="both"/>
        <w:rPr>
          <w:rFonts w:ascii="Montserrat Regular" w:hAnsi="Montserrat Regular"/>
          <w:sz w:val="18"/>
          <w:szCs w:val="18"/>
        </w:rPr>
      </w:pPr>
      <w:r w:rsidRPr="007B4459">
        <w:rPr>
          <w:rFonts w:ascii="Montserrat Regular" w:hAnsi="Montserrat Regular"/>
          <w:sz w:val="18"/>
          <w:szCs w:val="18"/>
        </w:rPr>
        <w:t xml:space="preserve">Al respecto, se informa que las resoluciones a los recursos de revocación que causaron firmeza en el </w:t>
      </w:r>
      <w:r w:rsidR="0074118D">
        <w:rPr>
          <w:rFonts w:ascii="Montserrat Regular" w:hAnsi="Montserrat Regular"/>
          <w:b/>
          <w:sz w:val="18"/>
          <w:szCs w:val="18"/>
        </w:rPr>
        <w:t xml:space="preserve">tercer </w:t>
      </w:r>
      <w:r w:rsidRPr="007B4459">
        <w:rPr>
          <w:rFonts w:ascii="Montserrat Regular" w:hAnsi="Montserrat Regular"/>
          <w:b/>
          <w:sz w:val="18"/>
          <w:szCs w:val="18"/>
        </w:rPr>
        <w:t>trimestre del año 202</w:t>
      </w:r>
      <w:r w:rsidR="0048773A" w:rsidRPr="007B4459">
        <w:rPr>
          <w:rFonts w:ascii="Montserrat Regular" w:hAnsi="Montserrat Regular"/>
          <w:b/>
          <w:sz w:val="18"/>
          <w:szCs w:val="18"/>
        </w:rPr>
        <w:t>2</w:t>
      </w:r>
      <w:r w:rsidRPr="007B4459">
        <w:rPr>
          <w:rFonts w:ascii="Montserrat Regular" w:hAnsi="Montserrat Regular"/>
          <w:sz w:val="18"/>
          <w:szCs w:val="18"/>
        </w:rPr>
        <w:t xml:space="preserve">,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 </w:t>
      </w:r>
    </w:p>
    <w:p w:rsidR="006D789F" w:rsidRPr="007B4459" w:rsidRDefault="006D789F" w:rsidP="006D789F">
      <w:pPr>
        <w:jc w:val="both"/>
        <w:rPr>
          <w:rFonts w:ascii="Montserrat Regular" w:hAnsi="Montserrat Regular"/>
          <w:sz w:val="18"/>
          <w:szCs w:val="18"/>
        </w:rPr>
      </w:pPr>
    </w:p>
    <w:p w:rsidR="006D789F" w:rsidRDefault="006D789F" w:rsidP="006D789F">
      <w:pPr>
        <w:jc w:val="both"/>
        <w:rPr>
          <w:rFonts w:ascii="Montserrat Regular" w:hAnsi="Montserrat Regular"/>
          <w:sz w:val="18"/>
          <w:szCs w:val="18"/>
        </w:rPr>
      </w:pPr>
      <w:r w:rsidRPr="007B4459">
        <w:rPr>
          <w:rFonts w:ascii="Montserrat Regular" w:hAnsi="Montserrat Regular"/>
          <w:sz w:val="18"/>
          <w:szCs w:val="18"/>
        </w:rPr>
        <w:t>En consecuencia, la información confidencial que se testa en las versiones públicas, por encontra</w:t>
      </w:r>
      <w:r w:rsidR="00F51761">
        <w:rPr>
          <w:rFonts w:ascii="Montserrat Regular" w:hAnsi="Montserrat Regular"/>
          <w:sz w:val="18"/>
          <w:szCs w:val="18"/>
        </w:rPr>
        <w:t>r</w:t>
      </w:r>
      <w:r w:rsidRPr="007B4459">
        <w:rPr>
          <w:rFonts w:ascii="Montserrat Regular" w:hAnsi="Montserrat Regular"/>
          <w:sz w:val="18"/>
          <w:szCs w:val="18"/>
        </w:rPr>
        <w:t>se protegida por el secreto fiscal, entre otra, es la siguiente:</w:t>
      </w:r>
    </w:p>
    <w:p w:rsidR="00C618FB" w:rsidRPr="007B4459" w:rsidRDefault="00C618FB" w:rsidP="006D789F">
      <w:pPr>
        <w:jc w:val="both"/>
        <w:rPr>
          <w:rFonts w:ascii="Montserrat Regular" w:hAnsi="Montserrat Regular"/>
          <w:sz w:val="18"/>
          <w:szCs w:val="18"/>
        </w:rPr>
      </w:pPr>
    </w:p>
    <w:p w:rsidR="006D789F" w:rsidRPr="007B4459" w:rsidRDefault="006D789F" w:rsidP="006D789F">
      <w:pPr>
        <w:jc w:val="both"/>
        <w:rPr>
          <w:rFonts w:ascii="Montserrat Regular" w:hAnsi="Montserrat Regular"/>
          <w:sz w:val="18"/>
          <w:szCs w:val="18"/>
        </w:rPr>
      </w:pPr>
    </w:p>
    <w:p w:rsidR="006D789F" w:rsidRPr="007B4459" w:rsidRDefault="006D789F" w:rsidP="006D789F">
      <w:pPr>
        <w:numPr>
          <w:ilvl w:val="0"/>
          <w:numId w:val="1"/>
        </w:numPr>
        <w:ind w:right="-1"/>
        <w:contextualSpacing/>
        <w:jc w:val="both"/>
        <w:rPr>
          <w:rFonts w:ascii="Montserrat Regular" w:hAnsi="Montserrat Regular"/>
          <w:sz w:val="18"/>
          <w:szCs w:val="18"/>
        </w:rPr>
      </w:pPr>
      <w:r w:rsidRPr="007B4459">
        <w:rPr>
          <w:rFonts w:ascii="Montserrat Regular" w:hAnsi="Montserrat Regular"/>
          <w:sz w:val="18"/>
          <w:szCs w:val="18"/>
        </w:rPr>
        <w:t>Clave del Registro Federal de Contribuyentes.</w:t>
      </w:r>
    </w:p>
    <w:p w:rsidR="006D789F" w:rsidRPr="007B4459" w:rsidRDefault="00954553" w:rsidP="00206ECB">
      <w:pPr>
        <w:numPr>
          <w:ilvl w:val="0"/>
          <w:numId w:val="1"/>
        </w:numPr>
        <w:ind w:right="-1"/>
        <w:contextualSpacing/>
        <w:jc w:val="both"/>
        <w:rPr>
          <w:rFonts w:ascii="Montserrat Regular" w:hAnsi="Montserrat Regular"/>
          <w:sz w:val="18"/>
          <w:szCs w:val="18"/>
        </w:rPr>
      </w:pPr>
      <w:r w:rsidRPr="007B4459">
        <w:rPr>
          <w:rFonts w:ascii="Montserrat Regular" w:hAnsi="Montserrat Regular"/>
          <w:sz w:val="18"/>
          <w:szCs w:val="18"/>
        </w:rPr>
        <w:t>Representante legal.</w:t>
      </w:r>
    </w:p>
    <w:p w:rsidR="00FE0042" w:rsidRDefault="00FE0042" w:rsidP="004A72E9">
      <w:pPr>
        <w:numPr>
          <w:ilvl w:val="0"/>
          <w:numId w:val="1"/>
        </w:numPr>
        <w:ind w:right="-1"/>
        <w:contextualSpacing/>
        <w:jc w:val="both"/>
        <w:rPr>
          <w:rFonts w:ascii="Montserrat Regular" w:hAnsi="Montserrat Regular"/>
          <w:sz w:val="18"/>
          <w:szCs w:val="18"/>
        </w:rPr>
      </w:pPr>
      <w:r>
        <w:rPr>
          <w:rFonts w:ascii="Montserrat Regular" w:hAnsi="Montserrat Regular"/>
          <w:sz w:val="18"/>
          <w:szCs w:val="18"/>
        </w:rPr>
        <w:t>Persona moral.</w:t>
      </w:r>
    </w:p>
    <w:p w:rsidR="006D789F" w:rsidRPr="00F1461F" w:rsidRDefault="006D789F" w:rsidP="004A72E9">
      <w:pPr>
        <w:numPr>
          <w:ilvl w:val="0"/>
          <w:numId w:val="1"/>
        </w:numPr>
        <w:ind w:right="-1"/>
        <w:contextualSpacing/>
        <w:jc w:val="both"/>
        <w:rPr>
          <w:rFonts w:ascii="Montserrat Regular" w:hAnsi="Montserrat Regular"/>
          <w:sz w:val="18"/>
          <w:szCs w:val="18"/>
        </w:rPr>
      </w:pPr>
      <w:r w:rsidRPr="00F1461F">
        <w:rPr>
          <w:rFonts w:ascii="Montserrat Regular" w:hAnsi="Montserrat Regular"/>
          <w:sz w:val="18"/>
          <w:szCs w:val="18"/>
        </w:rPr>
        <w:t>Domicilio fiscal</w:t>
      </w:r>
      <w:r w:rsidR="00F1461F">
        <w:rPr>
          <w:rFonts w:ascii="Montserrat Regular" w:hAnsi="Montserrat Regular"/>
          <w:sz w:val="18"/>
          <w:szCs w:val="18"/>
        </w:rPr>
        <w:t xml:space="preserve"> y</w:t>
      </w:r>
      <w:r w:rsidRPr="00F1461F">
        <w:rPr>
          <w:rFonts w:ascii="Montserrat Regular" w:hAnsi="Montserrat Regular"/>
          <w:sz w:val="18"/>
          <w:szCs w:val="18"/>
        </w:rPr>
        <w:t xml:space="preserve"> para oír y recibir notificaciones.</w:t>
      </w:r>
    </w:p>
    <w:p w:rsidR="00FE0042" w:rsidRDefault="00FE0042" w:rsidP="006D789F">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 xml:space="preserve">Número de </w:t>
      </w:r>
      <w:r w:rsidR="00931C2F">
        <w:rPr>
          <w:rFonts w:ascii="Montserrat Regular" w:hAnsi="Montserrat Regular"/>
          <w:sz w:val="18"/>
          <w:szCs w:val="18"/>
        </w:rPr>
        <w:t>document</w:t>
      </w:r>
      <w:r>
        <w:rPr>
          <w:rFonts w:ascii="Montserrat Regular" w:hAnsi="Montserrat Regular"/>
          <w:sz w:val="18"/>
          <w:szCs w:val="18"/>
        </w:rPr>
        <w:t>o.</w:t>
      </w:r>
    </w:p>
    <w:p w:rsidR="006D789F" w:rsidRPr="007B4459" w:rsidRDefault="006D789F" w:rsidP="006D789F">
      <w:pPr>
        <w:numPr>
          <w:ilvl w:val="0"/>
          <w:numId w:val="1"/>
        </w:numPr>
        <w:spacing w:after="200"/>
        <w:contextualSpacing/>
        <w:jc w:val="both"/>
        <w:rPr>
          <w:rFonts w:ascii="Montserrat Regular" w:hAnsi="Montserrat Regular"/>
          <w:sz w:val="18"/>
          <w:szCs w:val="18"/>
        </w:rPr>
      </w:pPr>
      <w:r w:rsidRPr="007B4459">
        <w:rPr>
          <w:rFonts w:ascii="Montserrat Regular" w:hAnsi="Montserrat Regular"/>
          <w:sz w:val="18"/>
          <w:szCs w:val="18"/>
        </w:rPr>
        <w:t>Folio SIFEN, Cadena</w:t>
      </w:r>
      <w:r w:rsidR="00F470E6">
        <w:rPr>
          <w:rFonts w:ascii="Montserrat Regular" w:hAnsi="Montserrat Regular"/>
          <w:sz w:val="18"/>
          <w:szCs w:val="18"/>
        </w:rPr>
        <w:t xml:space="preserve"> original</w:t>
      </w:r>
      <w:r w:rsidRPr="007B4459">
        <w:rPr>
          <w:rFonts w:ascii="Montserrat Regular" w:hAnsi="Montserrat Regular"/>
          <w:sz w:val="18"/>
          <w:szCs w:val="18"/>
        </w:rPr>
        <w:t>, Sello digital, código QR y firma electrónica.</w:t>
      </w:r>
    </w:p>
    <w:p w:rsidR="00457E75" w:rsidRDefault="0029381B" w:rsidP="006D789F">
      <w:pPr>
        <w:numPr>
          <w:ilvl w:val="0"/>
          <w:numId w:val="2"/>
        </w:numPr>
        <w:spacing w:after="200"/>
        <w:contextualSpacing/>
        <w:jc w:val="both"/>
        <w:rPr>
          <w:rFonts w:ascii="Montserrat Regular" w:hAnsi="Montserrat Regular"/>
          <w:sz w:val="18"/>
          <w:szCs w:val="18"/>
        </w:rPr>
      </w:pPr>
      <w:r>
        <w:rPr>
          <w:rFonts w:ascii="Montserrat Regular" w:hAnsi="Montserrat Regular"/>
          <w:sz w:val="18"/>
          <w:szCs w:val="18"/>
        </w:rPr>
        <w:t xml:space="preserve">Número de </w:t>
      </w:r>
      <w:r w:rsidR="00457E75">
        <w:rPr>
          <w:rFonts w:ascii="Montserrat Regular" w:hAnsi="Montserrat Regular"/>
          <w:sz w:val="18"/>
          <w:szCs w:val="18"/>
        </w:rPr>
        <w:t>Escritura</w:t>
      </w:r>
      <w:r>
        <w:rPr>
          <w:rFonts w:ascii="Montserrat Regular" w:hAnsi="Montserrat Regular"/>
          <w:sz w:val="18"/>
          <w:szCs w:val="18"/>
        </w:rPr>
        <w:t xml:space="preserve"> Pública.</w:t>
      </w:r>
      <w:r w:rsidR="00457E75">
        <w:rPr>
          <w:rFonts w:ascii="Montserrat Regular" w:hAnsi="Montserrat Regular"/>
          <w:sz w:val="18"/>
          <w:szCs w:val="18"/>
        </w:rPr>
        <w:t xml:space="preserve"> </w:t>
      </w:r>
    </w:p>
    <w:p w:rsidR="006D789F" w:rsidRPr="007B4459" w:rsidRDefault="006D789F" w:rsidP="006D789F">
      <w:pPr>
        <w:numPr>
          <w:ilvl w:val="0"/>
          <w:numId w:val="2"/>
        </w:numPr>
        <w:spacing w:after="200"/>
        <w:contextualSpacing/>
        <w:jc w:val="both"/>
        <w:rPr>
          <w:rFonts w:ascii="Montserrat Regular" w:hAnsi="Montserrat Regular"/>
          <w:sz w:val="18"/>
          <w:szCs w:val="18"/>
        </w:rPr>
      </w:pPr>
      <w:r w:rsidRPr="007B4459">
        <w:rPr>
          <w:rFonts w:ascii="Montserrat Regular" w:hAnsi="Montserrat Regular"/>
          <w:sz w:val="18"/>
          <w:szCs w:val="18"/>
        </w:rPr>
        <w:t>Monto.</w:t>
      </w:r>
    </w:p>
    <w:p w:rsidR="006D789F" w:rsidRPr="007B4459" w:rsidRDefault="006D789F" w:rsidP="006D789F">
      <w:pPr>
        <w:spacing w:after="200"/>
        <w:ind w:left="360"/>
        <w:contextualSpacing/>
        <w:jc w:val="both"/>
        <w:rPr>
          <w:rFonts w:ascii="Montserrat Regular" w:hAnsi="Montserrat Regular"/>
          <w:sz w:val="18"/>
          <w:szCs w:val="18"/>
        </w:rPr>
      </w:pPr>
    </w:p>
    <w:p w:rsidR="00C618FB" w:rsidRDefault="00C618FB" w:rsidP="006D789F">
      <w:pPr>
        <w:jc w:val="both"/>
        <w:rPr>
          <w:rFonts w:ascii="Montserrat Regular" w:hAnsi="Montserrat Regular"/>
          <w:sz w:val="18"/>
          <w:szCs w:val="18"/>
        </w:rPr>
      </w:pPr>
    </w:p>
    <w:p w:rsidR="006D789F" w:rsidRPr="007B4459" w:rsidRDefault="006D789F" w:rsidP="006D789F">
      <w:pPr>
        <w:jc w:val="both"/>
        <w:rPr>
          <w:rFonts w:ascii="Montserrat Regular" w:hAnsi="Montserrat Regular"/>
          <w:sz w:val="18"/>
          <w:szCs w:val="18"/>
        </w:rPr>
      </w:pPr>
      <w:r w:rsidRPr="007B4459">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D789F" w:rsidRPr="007B4459" w:rsidRDefault="006D789F" w:rsidP="006D789F">
      <w:pPr>
        <w:ind w:right="-1"/>
        <w:jc w:val="both"/>
        <w:rPr>
          <w:rFonts w:ascii="Montserrat Regular" w:eastAsia="Times" w:hAnsi="Montserrat Regular" w:cs="Arial"/>
          <w:iCs/>
          <w:sz w:val="18"/>
          <w:szCs w:val="18"/>
        </w:rPr>
      </w:pPr>
    </w:p>
    <w:p w:rsidR="00C618FB" w:rsidRDefault="00C618FB" w:rsidP="006D789F">
      <w:pPr>
        <w:jc w:val="both"/>
        <w:rPr>
          <w:rFonts w:ascii="Montserrat Regular" w:hAnsi="Montserrat Regular"/>
          <w:sz w:val="18"/>
          <w:szCs w:val="18"/>
        </w:rPr>
      </w:pPr>
    </w:p>
    <w:p w:rsidR="00C618FB" w:rsidRDefault="00C618FB" w:rsidP="006D789F">
      <w:pPr>
        <w:jc w:val="both"/>
        <w:rPr>
          <w:rFonts w:ascii="Montserrat Regular" w:hAnsi="Montserrat Regular"/>
          <w:sz w:val="18"/>
          <w:szCs w:val="18"/>
        </w:rPr>
      </w:pPr>
    </w:p>
    <w:p w:rsidR="00C618FB" w:rsidRDefault="00C618FB" w:rsidP="006D789F">
      <w:pPr>
        <w:jc w:val="both"/>
        <w:rPr>
          <w:rFonts w:ascii="Montserrat Regular" w:hAnsi="Montserrat Regular"/>
          <w:sz w:val="18"/>
          <w:szCs w:val="18"/>
        </w:rPr>
      </w:pPr>
    </w:p>
    <w:p w:rsidR="006D789F" w:rsidRPr="007B4459" w:rsidRDefault="006D789F" w:rsidP="006D789F">
      <w:pPr>
        <w:jc w:val="both"/>
        <w:rPr>
          <w:rFonts w:ascii="Montserrat Regular" w:hAnsi="Montserrat Regular"/>
          <w:sz w:val="18"/>
          <w:szCs w:val="18"/>
          <w:lang w:val="es-MX"/>
        </w:rPr>
      </w:pPr>
      <w:r w:rsidRPr="007B4459">
        <w:rPr>
          <w:rFonts w:ascii="Montserrat Regular" w:hAnsi="Montserrat Regular"/>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6D789F" w:rsidRPr="007B4459" w:rsidRDefault="006D789F" w:rsidP="006D789F">
      <w:pPr>
        <w:rPr>
          <w:rFonts w:ascii="Montserrat Regular" w:hAnsi="Montserrat Regular"/>
          <w:b/>
          <w:sz w:val="18"/>
          <w:szCs w:val="18"/>
          <w:lang w:val="es-MX"/>
        </w:rPr>
      </w:pPr>
    </w:p>
    <w:p w:rsidR="006D789F" w:rsidRPr="007B4459" w:rsidRDefault="002D0160" w:rsidP="006D789F">
      <w:pPr>
        <w:rPr>
          <w:rFonts w:ascii="Montserrat Regular" w:hAnsi="Montserrat Regular"/>
          <w:b/>
          <w:sz w:val="18"/>
          <w:szCs w:val="18"/>
          <w:lang w:val="es-MX"/>
        </w:rPr>
      </w:pPr>
      <w:r>
        <w:rPr>
          <w:rFonts w:ascii="Montserrat Regular" w:hAnsi="Montserrat Regular"/>
          <w:b/>
          <w:noProof/>
          <w:sz w:val="18"/>
          <w:szCs w:val="18"/>
          <w:lang w:val="es-MX" w:eastAsia="es-MX"/>
        </w:rPr>
        <w:drawing>
          <wp:anchor distT="0" distB="0" distL="114300" distR="114300" simplePos="0" relativeHeight="251658240" behindDoc="0" locked="0" layoutInCell="1" allowOverlap="1">
            <wp:simplePos x="0" y="0"/>
            <wp:positionH relativeFrom="column">
              <wp:posOffset>4871085</wp:posOffset>
            </wp:positionH>
            <wp:positionV relativeFrom="paragraph">
              <wp:posOffset>10160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6D789F" w:rsidRPr="007B4459">
        <w:rPr>
          <w:rFonts w:ascii="Montserrat Regular" w:hAnsi="Montserrat Regular"/>
          <w:b/>
          <w:sz w:val="18"/>
          <w:szCs w:val="18"/>
          <w:lang w:val="es-MX"/>
        </w:rPr>
        <w:t>Atentamente</w:t>
      </w:r>
    </w:p>
    <w:p w:rsidR="006D789F" w:rsidRPr="007B4459" w:rsidRDefault="006D789F" w:rsidP="006D789F">
      <w:pPr>
        <w:rPr>
          <w:rFonts w:ascii="Montserrat Regular" w:hAnsi="Montserrat Regular"/>
          <w:b/>
          <w:sz w:val="18"/>
          <w:szCs w:val="18"/>
          <w:lang w:val="es-MX"/>
        </w:rPr>
      </w:pPr>
    </w:p>
    <w:p w:rsidR="006D789F" w:rsidRPr="007B4459" w:rsidRDefault="006D789F" w:rsidP="006D789F">
      <w:pPr>
        <w:rPr>
          <w:rFonts w:ascii="Montserrat Regular" w:hAnsi="Montserrat Regular"/>
          <w:b/>
          <w:sz w:val="18"/>
          <w:szCs w:val="18"/>
          <w:lang w:val="es-MX"/>
        </w:rPr>
      </w:pPr>
    </w:p>
    <w:p w:rsidR="006D789F" w:rsidRPr="007B4459" w:rsidRDefault="006D789F" w:rsidP="006D789F">
      <w:pPr>
        <w:rPr>
          <w:rFonts w:ascii="Montserrat Regular" w:hAnsi="Montserrat Regular"/>
          <w:b/>
          <w:sz w:val="18"/>
          <w:szCs w:val="18"/>
          <w:lang w:val="es-MX"/>
        </w:rPr>
      </w:pPr>
    </w:p>
    <w:p w:rsidR="006D789F" w:rsidRPr="007B4459" w:rsidRDefault="003D1DD2" w:rsidP="003D1DD2">
      <w:pPr>
        <w:ind w:right="3737"/>
        <w:rPr>
          <w:rFonts w:ascii="Montserrat Regular" w:hAnsi="Montserrat Regular"/>
          <w:b/>
          <w:sz w:val="18"/>
          <w:szCs w:val="18"/>
          <w:lang w:val="es-MX"/>
        </w:rPr>
      </w:pPr>
      <w:r w:rsidRPr="007B4459">
        <w:rPr>
          <w:rFonts w:ascii="Montserrat Regular" w:hAnsi="Montserrat Regular"/>
          <w:b/>
          <w:sz w:val="18"/>
          <w:szCs w:val="18"/>
          <w:lang w:val="es-MX"/>
        </w:rPr>
        <w:t xml:space="preserve">Lic. </w:t>
      </w:r>
      <w:r w:rsidR="00F3111C">
        <w:rPr>
          <w:rFonts w:ascii="Montserrat Regular" w:hAnsi="Montserrat Regular"/>
          <w:b/>
          <w:sz w:val="18"/>
          <w:szCs w:val="18"/>
          <w:lang w:val="es-MX"/>
        </w:rPr>
        <w:t xml:space="preserve">Lizeth Alvarado Medellín </w:t>
      </w:r>
      <w:r w:rsidRPr="007B4459">
        <w:rPr>
          <w:rFonts w:ascii="Montserrat Regular" w:hAnsi="Montserrat Regular"/>
          <w:b/>
          <w:sz w:val="18"/>
          <w:szCs w:val="18"/>
          <w:lang w:val="es-MX"/>
        </w:rPr>
        <w:t xml:space="preserve"> </w:t>
      </w:r>
    </w:p>
    <w:p w:rsidR="006D789F" w:rsidRPr="007B4459" w:rsidRDefault="00F3111C" w:rsidP="006D789F">
      <w:pPr>
        <w:ind w:right="3737"/>
        <w:jc w:val="both"/>
        <w:rPr>
          <w:rFonts w:ascii="Montserrat Regular" w:hAnsi="Montserrat Regular"/>
          <w:b/>
          <w:sz w:val="18"/>
          <w:szCs w:val="18"/>
          <w:lang w:val="es-MX"/>
        </w:rPr>
      </w:pPr>
      <w:r>
        <w:rPr>
          <w:rFonts w:ascii="Montserrat Regular" w:hAnsi="Montserrat Regular"/>
          <w:b/>
          <w:sz w:val="18"/>
          <w:szCs w:val="18"/>
          <w:lang w:val="es-MX"/>
        </w:rPr>
        <w:t xml:space="preserve">Subadministradora Desconcentrada Jurídica de la Administración Desconcentrada Jurídica de Sinaloa "2" </w:t>
      </w:r>
      <w:r w:rsidR="003D1DD2" w:rsidRPr="007B4459">
        <w:rPr>
          <w:rFonts w:ascii="Montserrat Regular" w:hAnsi="Montserrat Regular"/>
          <w:b/>
          <w:sz w:val="18"/>
          <w:szCs w:val="18"/>
          <w:lang w:val="es-MX"/>
        </w:rPr>
        <w:t xml:space="preserve"> </w:t>
      </w:r>
    </w:p>
    <w:p w:rsidR="003D1DD2" w:rsidRPr="007B4459" w:rsidRDefault="003D1DD2" w:rsidP="006D789F">
      <w:pPr>
        <w:ind w:right="3737"/>
        <w:jc w:val="both"/>
        <w:rPr>
          <w:rFonts w:ascii="Montserrat Regular" w:hAnsi="Montserrat Regular"/>
          <w:sz w:val="18"/>
          <w:szCs w:val="18"/>
          <w:lang w:val="es-MX"/>
        </w:rPr>
      </w:pPr>
    </w:p>
    <w:p w:rsidR="006D15ED" w:rsidRDefault="006D15ED" w:rsidP="006D789F">
      <w:pPr>
        <w:rPr>
          <w:rFonts w:ascii="Montserrat Regular" w:hAnsi="Montserrat Regular"/>
          <w:i/>
          <w:sz w:val="18"/>
          <w:szCs w:val="18"/>
          <w:lang w:val="de-DE"/>
        </w:rPr>
      </w:pPr>
      <w:r>
        <w:rPr>
          <w:rFonts w:ascii="Montserrat Regular" w:hAnsi="Montserrat Regular"/>
          <w:i/>
          <w:sz w:val="18"/>
          <w:szCs w:val="18"/>
          <w:lang w:val="de-DE"/>
        </w:rPr>
        <w:t>Firma Electrónica:</w:t>
      </w:r>
    </w:p>
    <w:p w:rsidR="006D789F" w:rsidRPr="007B4459" w:rsidRDefault="006D15ED" w:rsidP="006D789F">
      <w:pPr>
        <w:rPr>
          <w:rFonts w:ascii="Montserrat Regular" w:hAnsi="Montserrat Regular"/>
          <w:i/>
          <w:sz w:val="18"/>
          <w:szCs w:val="18"/>
          <w:lang w:val="de-DE"/>
        </w:rPr>
      </w:pPr>
      <w:r>
        <w:rPr>
          <w:rFonts w:ascii="Montserrat Regular" w:hAnsi="Montserrat Regular"/>
          <w:i/>
          <w:sz w:val="18"/>
          <w:szCs w:val="18"/>
          <w:lang w:val="de-DE"/>
        </w:rPr>
        <w:t xml:space="preserve">gVbvZ4NDX/+UfdYUufQYK7ew1J7+fyOKnw3GF2Bk9dqzNDuHOWL+LGCw+v435j0UWiVeEN44PaeLTYLjfVPou89B6gZO3+qrp/c3x/WwDe4FiWcZ7NzsdZyXlKF53AqDt3LwpCjO27xvpM+0FTEnjw8X85/T4PMSwdAu01xPLI6fQ9W1Nm6LHWa0cOjBWy1nuHnzLlN8eHqiqaN9YlBNEpGsVv6iENGH8AHswlgrPJm658f4lnH7Syd6XSiUwA9CNqDq9NzDhq+UsIkyAPm1Nb+1dwVIjLnSiZ4E6A3LcjcU52Epz/4aoY+VSD0kDqLpaHikUa+WEIeCzaRqrz18yw== </w:t>
      </w:r>
      <w:r w:rsidR="003D1DD2" w:rsidRPr="007B4459">
        <w:rPr>
          <w:rFonts w:ascii="Montserrat Regular" w:hAnsi="Montserrat Regular"/>
          <w:i/>
          <w:sz w:val="18"/>
          <w:szCs w:val="18"/>
          <w:lang w:val="de-DE"/>
        </w:rPr>
        <w:t xml:space="preserve"> </w:t>
      </w:r>
      <w:r w:rsidR="006D789F" w:rsidRPr="007B4459">
        <w:rPr>
          <w:rFonts w:ascii="Montserrat Regular" w:hAnsi="Montserrat Regular"/>
          <w:i/>
          <w:sz w:val="18"/>
          <w:szCs w:val="18"/>
          <w:lang w:val="de-DE"/>
        </w:rPr>
        <w:t xml:space="preserve">  </w:t>
      </w:r>
    </w:p>
    <w:p w:rsidR="006D789F" w:rsidRPr="007B4459" w:rsidRDefault="006D789F" w:rsidP="006D789F">
      <w:pPr>
        <w:rPr>
          <w:rFonts w:ascii="Montserrat Regular" w:hAnsi="Montserrat Regular"/>
          <w:i/>
          <w:sz w:val="18"/>
          <w:szCs w:val="18"/>
          <w:lang w:val="de-DE"/>
        </w:rPr>
      </w:pPr>
    </w:p>
    <w:p w:rsidR="006D789F" w:rsidRPr="007B4459" w:rsidRDefault="006D789F" w:rsidP="006D789F">
      <w:pPr>
        <w:rPr>
          <w:rFonts w:ascii="Montserrat Regular" w:hAnsi="Montserrat Regular"/>
          <w:i/>
          <w:sz w:val="18"/>
          <w:szCs w:val="18"/>
          <w:lang w:val="de-DE"/>
        </w:rPr>
      </w:pPr>
    </w:p>
    <w:p w:rsidR="006D15ED" w:rsidRDefault="006D15ED" w:rsidP="006D789F">
      <w:pPr>
        <w:rPr>
          <w:rFonts w:ascii="Montserrat Regular" w:hAnsi="Montserrat Regular"/>
          <w:i/>
          <w:sz w:val="18"/>
          <w:szCs w:val="18"/>
          <w:lang w:val="de-DE"/>
        </w:rPr>
      </w:pPr>
      <w:r>
        <w:rPr>
          <w:rFonts w:ascii="Montserrat Regular" w:hAnsi="Montserrat Regular"/>
          <w:i/>
          <w:sz w:val="18"/>
          <w:szCs w:val="18"/>
          <w:lang w:val="de-DE"/>
        </w:rPr>
        <w:t xml:space="preserve">Cadena original: </w:t>
      </w:r>
    </w:p>
    <w:p w:rsidR="006D15ED" w:rsidRDefault="006D15ED" w:rsidP="006D789F">
      <w:pPr>
        <w:rPr>
          <w:rFonts w:ascii="Montserrat Regular" w:hAnsi="Montserrat Regular"/>
          <w:i/>
          <w:sz w:val="18"/>
          <w:szCs w:val="18"/>
          <w:lang w:val="de-DE"/>
        </w:rPr>
      </w:pPr>
      <w:r>
        <w:rPr>
          <w:rFonts w:ascii="Montserrat Regular" w:hAnsi="Montserrat Regular"/>
          <w:i/>
          <w:sz w:val="18"/>
          <w:szCs w:val="18"/>
          <w:lang w:val="de-DE"/>
        </w:rPr>
        <w:t>||SAT970701NN3|Comité de Transparencia del Servicio de Administración Tributaria.|600-52-2022-02-02122|23 de septiembre de 2022|9/23/2022 6:05:41 PM|00001088888800000031||</w:t>
      </w:r>
    </w:p>
    <w:p w:rsidR="006D15ED" w:rsidRDefault="006D15ED" w:rsidP="006D789F">
      <w:pPr>
        <w:rPr>
          <w:rFonts w:ascii="Montserrat Regular" w:hAnsi="Montserrat Regular"/>
          <w:i/>
          <w:sz w:val="18"/>
          <w:szCs w:val="18"/>
          <w:lang w:val="de-DE"/>
        </w:rPr>
      </w:pPr>
    </w:p>
    <w:p w:rsidR="006D15ED" w:rsidRDefault="006D15ED" w:rsidP="006D789F">
      <w:pPr>
        <w:rPr>
          <w:rFonts w:ascii="Montserrat Regular" w:hAnsi="Montserrat Regular"/>
          <w:i/>
          <w:sz w:val="18"/>
          <w:szCs w:val="18"/>
          <w:lang w:val="de-DE"/>
        </w:rPr>
      </w:pPr>
      <w:r>
        <w:rPr>
          <w:rFonts w:ascii="Montserrat Regular" w:hAnsi="Montserrat Regular"/>
          <w:i/>
          <w:sz w:val="18"/>
          <w:szCs w:val="18"/>
          <w:lang w:val="de-DE"/>
        </w:rPr>
        <w:t xml:space="preserve">Sello digital: </w:t>
      </w:r>
    </w:p>
    <w:p w:rsidR="006D789F" w:rsidRPr="007B4459" w:rsidRDefault="006D15ED" w:rsidP="006D789F">
      <w:pPr>
        <w:rPr>
          <w:rFonts w:ascii="Montserrat Regular" w:hAnsi="Montserrat Regular"/>
          <w:i/>
          <w:sz w:val="18"/>
          <w:szCs w:val="18"/>
          <w:lang w:val="de-DE"/>
        </w:rPr>
      </w:pPr>
      <w:r>
        <w:rPr>
          <w:rFonts w:ascii="Montserrat Regular" w:hAnsi="Montserrat Regular"/>
          <w:i/>
          <w:sz w:val="18"/>
          <w:szCs w:val="18"/>
          <w:lang w:val="de-DE"/>
        </w:rPr>
        <w:t xml:space="preserve">zKPhJX22SW30sr1d3ZaCHQOqv6sYdCsqsPuj/QVuWs6JjXu9EixK0OdPsTOaUJU9JPMbZ+csuZQKRR9lIJcD/VKcjdHQuEGjjAN7a/1yJzKaWrZM0MHM3Ua0Rebd21EORh9bPSO+S/ajyGPYnxqF5pG8ccax+kqmD3sc1+M1o4c= </w:t>
      </w:r>
      <w:bookmarkStart w:id="0" w:name="_GoBack"/>
      <w:bookmarkEnd w:id="0"/>
      <w:r w:rsidR="003D1DD2" w:rsidRPr="007B4459">
        <w:rPr>
          <w:rFonts w:ascii="Montserrat Regular" w:hAnsi="Montserrat Regular"/>
          <w:i/>
          <w:sz w:val="18"/>
          <w:szCs w:val="18"/>
          <w:lang w:val="de-DE"/>
        </w:rPr>
        <w:t xml:space="preserve"> </w:t>
      </w:r>
      <w:r w:rsidR="006D789F" w:rsidRPr="007B4459">
        <w:rPr>
          <w:rFonts w:ascii="Montserrat Regular" w:hAnsi="Montserrat Regular"/>
          <w:i/>
          <w:sz w:val="18"/>
          <w:szCs w:val="18"/>
          <w:lang w:val="de-DE"/>
        </w:rPr>
        <w:t xml:space="preserve">  </w:t>
      </w:r>
    </w:p>
    <w:p w:rsidR="006D789F" w:rsidRPr="007B4459" w:rsidRDefault="006D789F" w:rsidP="00543947">
      <w:pPr>
        <w:jc w:val="both"/>
        <w:rPr>
          <w:rFonts w:ascii="Montserrat Regular" w:hAnsi="Montserrat Regular"/>
          <w:sz w:val="18"/>
          <w:szCs w:val="18"/>
          <w:lang w:val="de-DE"/>
        </w:rPr>
      </w:pPr>
    </w:p>
    <w:p w:rsidR="002E7F03" w:rsidRPr="00C618FB" w:rsidRDefault="002E7F03" w:rsidP="00543947">
      <w:pPr>
        <w:pStyle w:val="wordsection1"/>
        <w:tabs>
          <w:tab w:val="left" w:pos="9781"/>
          <w:tab w:val="left" w:pos="9923"/>
        </w:tabs>
        <w:spacing w:line="276" w:lineRule="auto"/>
        <w:ind w:right="142"/>
        <w:contextualSpacing/>
        <w:jc w:val="both"/>
        <w:rPr>
          <w:rFonts w:ascii="Montserrat Regular" w:hAnsi="Montserrat Regular"/>
          <w:i/>
          <w:iCs/>
          <w:sz w:val="14"/>
          <w:szCs w:val="14"/>
          <w:lang w:eastAsia="es-ES"/>
        </w:rPr>
      </w:pPr>
      <w:r w:rsidRPr="00C618FB">
        <w:rPr>
          <w:rFonts w:ascii="Montserrat Regular" w:hAnsi="Montserrat Regular"/>
          <w:i/>
          <w:iCs/>
          <w:sz w:val="14"/>
          <w:szCs w:val="14"/>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2E7F03" w:rsidRPr="00C618FB" w:rsidRDefault="002E7F03" w:rsidP="00543947">
      <w:pPr>
        <w:pStyle w:val="wordsection1"/>
        <w:tabs>
          <w:tab w:val="left" w:pos="9781"/>
          <w:tab w:val="left" w:pos="9923"/>
        </w:tabs>
        <w:spacing w:line="276" w:lineRule="auto"/>
        <w:ind w:right="142"/>
        <w:contextualSpacing/>
        <w:jc w:val="both"/>
        <w:rPr>
          <w:rFonts w:ascii="Montserrat Regular" w:hAnsi="Montserrat Regular"/>
          <w:i/>
          <w:iCs/>
          <w:sz w:val="14"/>
          <w:szCs w:val="14"/>
          <w:lang w:val="en-US" w:eastAsia="es-ES"/>
        </w:rPr>
      </w:pPr>
      <w:r w:rsidRPr="00C618FB">
        <w:rPr>
          <w:rFonts w:ascii="Montserrat Regular" w:hAnsi="Montserrat Regular"/>
          <w:i/>
          <w:iCs/>
          <w:sz w:val="14"/>
          <w:szCs w:val="14"/>
          <w:lang w:val="it-CH" w:eastAsia="es-ES"/>
        </w:rPr>
        <w:t> </w:t>
      </w:r>
    </w:p>
    <w:p w:rsidR="002E7F03" w:rsidRPr="00C618FB" w:rsidRDefault="002E7F03" w:rsidP="00543947">
      <w:pPr>
        <w:pStyle w:val="wordsection1"/>
        <w:tabs>
          <w:tab w:val="left" w:pos="9781"/>
          <w:tab w:val="left" w:pos="9923"/>
        </w:tabs>
        <w:spacing w:line="276" w:lineRule="auto"/>
        <w:ind w:right="142"/>
        <w:contextualSpacing/>
        <w:jc w:val="both"/>
        <w:rPr>
          <w:rFonts w:ascii="Montserrat Regular" w:hAnsi="Montserrat Regular"/>
          <w:i/>
          <w:iCs/>
          <w:sz w:val="14"/>
          <w:szCs w:val="14"/>
          <w:lang w:val="en-US" w:eastAsia="es-ES"/>
        </w:rPr>
      </w:pPr>
      <w:r w:rsidRPr="00C618FB">
        <w:rPr>
          <w:rFonts w:ascii="Montserrat Regular" w:hAnsi="Montserrat Regular"/>
          <w:i/>
          <w:iCs/>
          <w:sz w:val="14"/>
          <w:szCs w:val="14"/>
          <w:lang w:val="it-CH" w:eastAsia="es-ES"/>
        </w:rPr>
        <w:t xml:space="preserve">De conformidad con lo establecido en los artículos 17-I y 38, tercer a quinto párrafos del Código Fiscal de la Federación, la integridad y autoría del presente documento se podrá comprobar conforme a lo previsto en la regla </w:t>
      </w:r>
      <w:r w:rsidRPr="00C618FB">
        <w:rPr>
          <w:rFonts w:ascii="Montserrat Regular" w:hAnsi="Montserrat Regular"/>
          <w:i/>
          <w:iCs/>
          <w:sz w:val="14"/>
          <w:szCs w:val="14"/>
          <w:lang w:val="en-US" w:eastAsia="es-ES"/>
        </w:rPr>
        <w:t>2.9.3.</w:t>
      </w:r>
      <w:r w:rsidRPr="00C618FB">
        <w:rPr>
          <w:rFonts w:ascii="Montserrat Regular" w:hAnsi="Montserrat Regular"/>
          <w:i/>
          <w:iCs/>
          <w:sz w:val="14"/>
          <w:szCs w:val="14"/>
          <w:lang w:val="it-CH" w:eastAsia="es-ES"/>
        </w:rPr>
        <w:t>, de la Resolución Miscelánea Fiscal para 2022, publicada en el Diario Oficial de la Federación el 27 de diciembre de 2021</w:t>
      </w:r>
      <w:r w:rsidRPr="00C618FB">
        <w:rPr>
          <w:rFonts w:ascii="Montserrat Regular" w:hAnsi="Montserrat Regular"/>
          <w:i/>
          <w:iCs/>
          <w:sz w:val="14"/>
          <w:szCs w:val="14"/>
          <w:lang w:val="en-US" w:eastAsia="es-ES"/>
        </w:rPr>
        <w:t>.</w:t>
      </w:r>
    </w:p>
    <w:p w:rsidR="006D789F" w:rsidRPr="00C618FB" w:rsidRDefault="006D789F" w:rsidP="00543947">
      <w:pPr>
        <w:tabs>
          <w:tab w:val="left" w:pos="9781"/>
          <w:tab w:val="left" w:pos="9923"/>
        </w:tabs>
        <w:spacing w:line="276" w:lineRule="auto"/>
        <w:ind w:right="142"/>
        <w:contextualSpacing/>
        <w:jc w:val="both"/>
        <w:rPr>
          <w:rFonts w:ascii="Montserrat Regular" w:hAnsi="Montserrat Regular"/>
          <w:i/>
          <w:sz w:val="14"/>
          <w:szCs w:val="14"/>
          <w:lang w:val="it-CH"/>
        </w:rPr>
      </w:pPr>
    </w:p>
    <w:p w:rsidR="006D789F" w:rsidRPr="00C618FB" w:rsidRDefault="006D789F" w:rsidP="00543947">
      <w:pPr>
        <w:tabs>
          <w:tab w:val="left" w:pos="9781"/>
          <w:tab w:val="left" w:pos="9923"/>
        </w:tabs>
        <w:spacing w:line="276" w:lineRule="auto"/>
        <w:ind w:right="142"/>
        <w:contextualSpacing/>
        <w:jc w:val="both"/>
        <w:rPr>
          <w:rFonts w:ascii="Montserrat Regular" w:hAnsi="Montserrat Regular"/>
          <w:i/>
          <w:iCs/>
          <w:sz w:val="14"/>
          <w:szCs w:val="14"/>
          <w:lang w:val="it-CH"/>
        </w:rPr>
      </w:pPr>
      <w:r w:rsidRPr="00C618FB">
        <w:rPr>
          <w:rFonts w:ascii="Montserrat Regular" w:hAnsi="Montserrat Regular"/>
          <w:i/>
          <w:iCs/>
          <w:sz w:val="14"/>
          <w:szCs w:val="14"/>
          <w:lang w:val="it-CH"/>
        </w:rPr>
        <w:t>Este documento y sus anexos, contienen información que deberá ser clasificada como reservada, en caso que se actualice (n) alguno (s) de los supuestos previstos en l</w:t>
      </w:r>
      <w:r w:rsidR="002D0036" w:rsidRPr="00C618FB">
        <w:rPr>
          <w:rFonts w:ascii="Montserrat Regular" w:hAnsi="Montserrat Regular"/>
          <w:i/>
          <w:iCs/>
          <w:sz w:val="14"/>
          <w:szCs w:val="14"/>
          <w:lang w:val="it-CH"/>
        </w:rPr>
        <w:t>os</w:t>
      </w:r>
      <w:r w:rsidRPr="00C618FB">
        <w:rPr>
          <w:rFonts w:ascii="Montserrat Regular" w:hAnsi="Montserrat Regular"/>
          <w:i/>
          <w:iCs/>
          <w:sz w:val="14"/>
          <w:szCs w:val="14"/>
          <w:lang w:val="it-CH"/>
        </w:rPr>
        <w:t xml:space="preserve"> artículo</w:t>
      </w:r>
      <w:r w:rsidR="002D0036" w:rsidRPr="00C618FB">
        <w:rPr>
          <w:rFonts w:ascii="Montserrat Regular" w:hAnsi="Montserrat Regular"/>
          <w:i/>
          <w:iCs/>
          <w:sz w:val="14"/>
          <w:szCs w:val="14"/>
          <w:lang w:val="it-CH"/>
        </w:rPr>
        <w:t>s 68, 97</w:t>
      </w:r>
      <w:r w:rsidR="00D43270" w:rsidRPr="00C618FB">
        <w:rPr>
          <w:rFonts w:ascii="Montserrat Regular" w:hAnsi="Montserrat Regular"/>
          <w:i/>
          <w:iCs/>
          <w:sz w:val="14"/>
          <w:szCs w:val="14"/>
          <w:lang w:val="it-CH"/>
        </w:rPr>
        <w:t xml:space="preserve"> y</w:t>
      </w:r>
      <w:r w:rsidRPr="00C618FB">
        <w:rPr>
          <w:rFonts w:ascii="Montserrat Regular" w:hAnsi="Montserrat Regular"/>
          <w:i/>
          <w:iCs/>
          <w:sz w:val="14"/>
          <w:szCs w:val="14"/>
          <w:lang w:val="it-CH"/>
        </w:rPr>
        <w:t xml:space="preserve"> 98</w:t>
      </w:r>
      <w:r w:rsidR="00D43270" w:rsidRPr="00C618FB">
        <w:rPr>
          <w:rFonts w:ascii="Montserrat Regular" w:hAnsi="Montserrat Regular"/>
          <w:i/>
          <w:iCs/>
          <w:sz w:val="14"/>
          <w:szCs w:val="14"/>
          <w:lang w:val="it-CH"/>
        </w:rPr>
        <w:t xml:space="preserve"> fracción III</w:t>
      </w:r>
      <w:r w:rsidRPr="00C618FB">
        <w:rPr>
          <w:rFonts w:ascii="Montserrat Regular" w:hAnsi="Montserrat Regular"/>
          <w:i/>
          <w:iCs/>
          <w:sz w:val="14"/>
          <w:szCs w:val="14"/>
          <w:lang w:val="it-CH"/>
        </w:rPr>
        <w:t xml:space="preserve"> de la Ley Federal de Transparencia y Acceso a la Información Pública (LFTAIP), en virtud de que su difusión actualizaría los supuestos previstos en las fracciones X, Xl y Xlll del artículo 110 del citado Ordenamiento, por un periodo de reserva de 5 años.</w:t>
      </w:r>
    </w:p>
    <w:p w:rsidR="00A74527" w:rsidRPr="007B4459" w:rsidRDefault="00A74527" w:rsidP="006D789F">
      <w:pPr>
        <w:tabs>
          <w:tab w:val="left" w:pos="9781"/>
          <w:tab w:val="left" w:pos="9923"/>
        </w:tabs>
        <w:spacing w:line="276" w:lineRule="auto"/>
        <w:ind w:right="142"/>
        <w:contextualSpacing/>
        <w:jc w:val="both"/>
        <w:rPr>
          <w:rFonts w:ascii="Montserrat Regular" w:hAnsi="Montserrat Regular"/>
          <w:i/>
          <w:iCs/>
          <w:sz w:val="18"/>
          <w:szCs w:val="18"/>
          <w:lang w:val="it-CH"/>
        </w:rPr>
      </w:pPr>
    </w:p>
    <w:p w:rsidR="00F27D7A" w:rsidRPr="007B4459" w:rsidRDefault="006D789F" w:rsidP="006D789F">
      <w:pPr>
        <w:rPr>
          <w:rFonts w:ascii="Montserrat Regular" w:hAnsi="Montserrat Regular"/>
          <w:sz w:val="18"/>
          <w:szCs w:val="18"/>
        </w:rPr>
      </w:pPr>
      <w:r w:rsidRPr="007B4459">
        <w:rPr>
          <w:rFonts w:ascii="Montserrat Regular" w:hAnsi="Montserrat Regular"/>
          <w:i/>
          <w:sz w:val="18"/>
          <w:szCs w:val="18"/>
          <w:lang w:val="es-419"/>
        </w:rPr>
        <w:t>LAHU/CNLR.</w:t>
      </w:r>
    </w:p>
    <w:sectPr w:rsidR="00F27D7A" w:rsidRPr="007B4459" w:rsidSect="00661CA6">
      <w:headerReference w:type="default" r:id="rId8"/>
      <w:footerReference w:type="default" r:id="rId9"/>
      <w:pgSz w:w="12242" w:h="15842"/>
      <w:pgMar w:top="1418" w:right="1134" w:bottom="1701" w:left="1134" w:header="850" w:footer="95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2EC" w:rsidRDefault="007622EC" w:rsidP="006D789F">
      <w:r>
        <w:separator/>
      </w:r>
    </w:p>
  </w:endnote>
  <w:endnote w:type="continuationSeparator" w:id="0">
    <w:p w:rsidR="007622EC" w:rsidRDefault="007622EC" w:rsidP="006D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Regular">
    <w:panose1 w:val="00000500000000000000"/>
    <w:charset w:val="00"/>
    <w:family w:val="auto"/>
    <w:pitch w:val="variable"/>
    <w:sig w:usb0="00000001"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5A7D6C" w:rsidRDefault="005A7D6C" w:rsidP="005A7D6C">
          <w:pPr>
            <w:pStyle w:val="Piedepgina"/>
            <w:ind w:right="2178"/>
            <w:jc w:val="both"/>
            <w:rPr>
              <w:rFonts w:ascii="Montserrat SemiBold" w:hAnsi="Montserrat SemiBold"/>
              <w:color w:val="BC9500"/>
              <w:sz w:val="14"/>
              <w:szCs w:val="14"/>
            </w:rPr>
          </w:pPr>
          <w:r>
            <w:rPr>
              <w:rFonts w:ascii="Montserrat SemiBold" w:hAnsi="Montserrat SemiBold"/>
              <w:color w:val="BC9500"/>
              <w:sz w:val="14"/>
              <w:szCs w:val="14"/>
            </w:rPr>
            <w:t xml:space="preserve">Venustiano Carranza, No. 107 Sur, Colonia Centro, </w:t>
          </w:r>
          <w:r w:rsidRPr="00F82720">
            <w:rPr>
              <w:rFonts w:ascii="Montserrat SemiBold" w:hAnsi="Montserrat SemiBold"/>
              <w:color w:val="BC9500"/>
              <w:sz w:val="14"/>
              <w:szCs w:val="14"/>
            </w:rPr>
            <w:t>entre Calle Cruz y Calle</w:t>
          </w:r>
          <w:r>
            <w:rPr>
              <w:rFonts w:ascii="Montserrat SemiBold" w:hAnsi="Montserrat SemiBold"/>
              <w:color w:val="BC9500"/>
              <w:sz w:val="14"/>
              <w:szCs w:val="14"/>
            </w:rPr>
            <w:t xml:space="preserve"> </w:t>
          </w:r>
          <w:r w:rsidRPr="00F82720">
            <w:rPr>
              <w:rFonts w:ascii="Montserrat SemiBold" w:hAnsi="Montserrat SemiBold"/>
              <w:color w:val="BC9500"/>
              <w:sz w:val="14"/>
              <w:szCs w:val="14"/>
            </w:rPr>
            <w:t>Aduana</w:t>
          </w:r>
          <w:r>
            <w:rPr>
              <w:rFonts w:ascii="Montserrat SemiBold" w:hAnsi="Montserrat SemiBold"/>
              <w:color w:val="BC9500"/>
              <w:sz w:val="14"/>
              <w:szCs w:val="14"/>
            </w:rPr>
            <w:t>,</w:t>
          </w:r>
          <w:r w:rsidRPr="00F82720">
            <w:rPr>
              <w:rFonts w:ascii="Montserrat SemiBold" w:hAnsi="Montserrat SemiBold"/>
              <w:color w:val="BC9500"/>
              <w:sz w:val="14"/>
              <w:szCs w:val="14"/>
            </w:rPr>
            <w:t xml:space="preserve"> </w:t>
          </w:r>
          <w:r>
            <w:rPr>
              <w:rFonts w:ascii="Montserrat SemiBold" w:hAnsi="Montserrat SemiBold"/>
              <w:color w:val="BC9500"/>
              <w:sz w:val="14"/>
              <w:szCs w:val="14"/>
            </w:rPr>
            <w:t>C.P. 82000, Mazatlán</w:t>
          </w:r>
          <w:r w:rsidRPr="006D789F">
            <w:rPr>
              <w:rFonts w:ascii="Montserrat SemiBold" w:hAnsi="Montserrat SemiBold"/>
              <w:color w:val="BC9500"/>
              <w:sz w:val="14"/>
              <w:szCs w:val="14"/>
            </w:rPr>
            <w:t xml:space="preserve">, Sin, Tel (669 9 15 65 00 ext. 76514) </w:t>
          </w: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728</w:t>
          </w:r>
          <w:r>
            <w:rPr>
              <w:rFonts w:ascii="Montserrat SemiBold" w:hAnsi="Montserrat SemiBold"/>
              <w:color w:val="BC9500"/>
              <w:sz w:val="14"/>
              <w:szCs w:val="14"/>
            </w:rPr>
            <w:t>)</w:t>
          </w:r>
        </w:p>
        <w:p w:rsidR="00C64BBD" w:rsidRDefault="005A7D6C" w:rsidP="005A7D6C">
          <w:pPr>
            <w:pStyle w:val="Piedepgina"/>
            <w:ind w:right="2038"/>
            <w:jc w:val="center"/>
            <w:rPr>
              <w:rFonts w:ascii="Montserrat SemiBold" w:hAnsi="Montserrat SemiBold"/>
              <w:color w:val="BC9500"/>
              <w:sz w:val="14"/>
              <w:szCs w:val="14"/>
            </w:rPr>
          </w:pPr>
          <w:r w:rsidRPr="005A7D6C">
            <w:rPr>
              <w:rFonts w:ascii="Montserrat SemiBold" w:hAnsi="Montserrat SemiBold"/>
              <w:color w:val="BC9500"/>
              <w:sz w:val="14"/>
              <w:szCs w:val="14"/>
            </w:rPr>
            <w:fldChar w:fldCharType="begin"/>
          </w:r>
          <w:r w:rsidRPr="005A7D6C">
            <w:rPr>
              <w:rFonts w:ascii="Montserrat SemiBold" w:hAnsi="Montserrat SemiBold"/>
              <w:color w:val="BC9500"/>
              <w:sz w:val="14"/>
              <w:szCs w:val="14"/>
            </w:rPr>
            <w:instrText>PAGE   \* MERGEFORMAT</w:instrText>
          </w:r>
          <w:r w:rsidRPr="005A7D6C">
            <w:rPr>
              <w:rFonts w:ascii="Montserrat SemiBold" w:hAnsi="Montserrat SemiBold"/>
              <w:color w:val="BC9500"/>
              <w:sz w:val="14"/>
              <w:szCs w:val="14"/>
            </w:rPr>
            <w:fldChar w:fldCharType="separate"/>
          </w:r>
          <w:r w:rsidR="00DB22A6" w:rsidRPr="00DB22A6">
            <w:rPr>
              <w:rFonts w:ascii="Montserrat SemiBold" w:hAnsi="Montserrat SemiBold"/>
              <w:noProof/>
              <w:color w:val="BC9500"/>
              <w:sz w:val="14"/>
              <w:szCs w:val="14"/>
              <w:lang w:val="es-ES"/>
            </w:rPr>
            <w:t>2</w:t>
          </w:r>
          <w:r w:rsidRPr="005A7D6C">
            <w:rPr>
              <w:rFonts w:ascii="Montserrat SemiBold" w:hAnsi="Montserrat SemiBold"/>
              <w:color w:val="BC9500"/>
              <w:sz w:val="14"/>
              <w:szCs w:val="14"/>
            </w:rPr>
            <w:fldChar w:fldCharType="end"/>
          </w:r>
          <w:r w:rsidR="00DA1AC2">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25AC10A1" wp14:editId="5506AA1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DA1AC2"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1" locked="0" layoutInCell="1" allowOverlap="1" wp14:anchorId="7BB8C1CB" wp14:editId="79EF8FD7">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C64BBD" w:rsidRPr="00C64BBD" w:rsidRDefault="00DB22A6" w:rsidP="00C64BBD">
    <w:pPr>
      <w:pStyle w:val="Piedepgina"/>
      <w:jc w:val="both"/>
      <w:rPr>
        <w:rFonts w:ascii="Montserrat SemiBold" w:hAnsi="Montserrat SemiBold"/>
        <w:color w:val="BC95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2EC" w:rsidRDefault="007622EC" w:rsidP="006D789F">
      <w:r>
        <w:separator/>
      </w:r>
    </w:p>
  </w:footnote>
  <w:footnote w:type="continuationSeparator" w:id="0">
    <w:p w:rsidR="007622EC" w:rsidRDefault="007622EC" w:rsidP="006D7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6"/>
      <w:gridCol w:w="3104"/>
    </w:tblGrid>
    <w:tr w:rsidR="00C64BBD" w:rsidRPr="007B4459" w:rsidTr="0036343F">
      <w:trPr>
        <w:jc w:val="center"/>
      </w:trPr>
      <w:tc>
        <w:tcPr>
          <w:tcW w:w="5920" w:type="dxa"/>
        </w:tcPr>
        <w:p w:rsidR="00C64BBD" w:rsidRPr="007B4459" w:rsidRDefault="00F51761" w:rsidP="00FA660E">
          <w:pPr>
            <w:pStyle w:val="Encabezado"/>
            <w:rPr>
              <w:rFonts w:ascii="Montserrat Regular" w:hAnsi="Montserrat Regular"/>
            </w:rPr>
          </w:pPr>
          <w:r>
            <w:rPr>
              <w:noProof/>
              <w:lang w:val="es-MX" w:eastAsia="es-MX"/>
            </w:rPr>
            <w:drawing>
              <wp:inline distT="0" distB="0" distL="0" distR="0" wp14:anchorId="66A59081" wp14:editId="78A596AD">
                <wp:extent cx="4552950" cy="513080"/>
                <wp:effectExtent l="0" t="0" r="0" b="0"/>
                <wp:docPr id="17" name="Imagen 17"/>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4552950" cy="513080"/>
                        </a:xfrm>
                        <a:prstGeom prst="rect">
                          <a:avLst/>
                        </a:prstGeom>
                      </pic:spPr>
                    </pic:pic>
                  </a:graphicData>
                </a:graphic>
              </wp:inline>
            </w:drawing>
          </w:r>
        </w:p>
      </w:tc>
      <w:tc>
        <w:tcPr>
          <w:tcW w:w="4341" w:type="dxa"/>
        </w:tcPr>
        <w:p w:rsidR="009E1EB5" w:rsidRPr="007B4459" w:rsidRDefault="009E1EB5" w:rsidP="0036343F">
          <w:pPr>
            <w:pStyle w:val="Encabezado"/>
            <w:jc w:val="right"/>
            <w:rPr>
              <w:rFonts w:ascii="Montserrat Regular" w:hAnsi="Montserrat Regular"/>
              <w:sz w:val="16"/>
              <w:szCs w:val="16"/>
            </w:rPr>
          </w:pPr>
          <w:r w:rsidRPr="007B4459">
            <w:rPr>
              <w:rFonts w:ascii="Montserrat Regular" w:hAnsi="Montserrat Regular"/>
              <w:sz w:val="16"/>
              <w:szCs w:val="16"/>
            </w:rPr>
            <w:t>Administración General Jurídica</w:t>
          </w:r>
        </w:p>
        <w:p w:rsidR="00C64BBD" w:rsidRPr="007B4459" w:rsidRDefault="009E1EB5" w:rsidP="0036343F">
          <w:pPr>
            <w:pStyle w:val="Encabezado"/>
            <w:ind w:left="-951" w:firstLine="951"/>
            <w:jc w:val="right"/>
            <w:rPr>
              <w:rFonts w:ascii="Montserrat Regular" w:hAnsi="Montserrat Regular"/>
              <w:sz w:val="14"/>
              <w:szCs w:val="14"/>
            </w:rPr>
          </w:pPr>
          <w:r w:rsidRPr="007B4459">
            <w:rPr>
              <w:rFonts w:ascii="Montserrat Regular" w:hAnsi="Montserrat Regular"/>
              <w:sz w:val="14"/>
              <w:szCs w:val="14"/>
            </w:rPr>
            <w:t>Administración Desconcentrada Jurídica de Sinaloa “2, con sede en Sinaloa.</w:t>
          </w:r>
          <w:r w:rsidR="00DA1AC2" w:rsidRPr="007B4459">
            <w:rPr>
              <w:rFonts w:ascii="Montserrat Regular" w:hAnsi="Montserrat Regular"/>
              <w:sz w:val="14"/>
              <w:szCs w:val="14"/>
            </w:rPr>
            <w:t xml:space="preserve"> </w:t>
          </w:r>
        </w:p>
        <w:p w:rsidR="00C64BBD" w:rsidRPr="007B4459" w:rsidRDefault="00DB22A6" w:rsidP="009E1EB5">
          <w:pPr>
            <w:jc w:val="right"/>
            <w:rPr>
              <w:rFonts w:ascii="Montserrat Regular" w:hAnsi="Montserrat Regular"/>
            </w:rPr>
          </w:pPr>
        </w:p>
      </w:tc>
    </w:tr>
  </w:tbl>
  <w:p w:rsidR="00C64BBD" w:rsidRPr="007B4459" w:rsidRDefault="00DB22A6" w:rsidP="00FA660E">
    <w:pPr>
      <w:pStyle w:val="Encabezado"/>
      <w:rPr>
        <w:rFonts w:ascii="Montserrat Regular" w:hAnsi="Montserrat Regular"/>
      </w:rPr>
    </w:pPr>
  </w:p>
  <w:p w:rsidR="006D789F" w:rsidRPr="007B4459" w:rsidRDefault="00F07480" w:rsidP="006D789F">
    <w:pPr>
      <w:rPr>
        <w:rFonts w:ascii="Montserrat Regular" w:hAnsi="Montserrat Regular"/>
        <w:b/>
        <w:sz w:val="18"/>
      </w:rPr>
    </w:pPr>
    <w:r w:rsidRPr="007B4459">
      <w:rPr>
        <w:rFonts w:ascii="Montserrat Regular" w:hAnsi="Montserrat Regular"/>
        <w:b/>
        <w:sz w:val="18"/>
      </w:rPr>
      <w:t xml:space="preserve">Oficio </w:t>
    </w:r>
    <w:r w:rsidR="0074118D">
      <w:rPr>
        <w:rFonts w:ascii="Montserrat Regular" w:hAnsi="Montserrat Regular"/>
        <w:b/>
        <w:sz w:val="18"/>
      </w:rPr>
      <w:t xml:space="preserve">600-52-2022-02-02122 </w:t>
    </w:r>
  </w:p>
  <w:p w:rsidR="006D789F" w:rsidRPr="007B4459" w:rsidRDefault="006D789F" w:rsidP="006D789F">
    <w:pPr>
      <w:spacing w:line="276" w:lineRule="auto"/>
      <w:contextualSpacing/>
      <w:rPr>
        <w:rFonts w:ascii="Montserrat Regular" w:hAnsi="Montserrat Regular"/>
        <w:b/>
        <w:sz w:val="18"/>
        <w:szCs w:val="18"/>
      </w:rPr>
    </w:pPr>
    <w:r w:rsidRPr="007B4459">
      <w:rPr>
        <w:rFonts w:ascii="Montserrat Regular" w:hAnsi="Montserrat Regular"/>
        <w:b/>
        <w:sz w:val="18"/>
        <w:szCs w:val="18"/>
      </w:rPr>
      <w:t xml:space="preserve">Exp. </w:t>
    </w:r>
    <w:r w:rsidR="005901F4" w:rsidRPr="007B4459">
      <w:rPr>
        <w:rFonts w:ascii="Montserrat Regular" w:hAnsi="Montserrat Regular"/>
        <w:b/>
        <w:sz w:val="18"/>
        <w:szCs w:val="18"/>
      </w:rPr>
      <w:t>12C</w:t>
    </w:r>
    <w:r w:rsidR="00AA328F" w:rsidRPr="007B4459">
      <w:rPr>
        <w:rFonts w:ascii="Montserrat Regular" w:hAnsi="Montserrat Regular"/>
        <w:b/>
        <w:sz w:val="18"/>
        <w:szCs w:val="18"/>
      </w:rPr>
      <w:t>-7-2022-01-SIN</w:t>
    </w:r>
    <w:r w:rsidR="003B520F">
      <w:rPr>
        <w:rFonts w:ascii="Montserrat Regular" w:hAnsi="Montserrat Regular"/>
        <w:b/>
        <w:sz w:val="18"/>
        <w:szCs w:val="18"/>
      </w:rPr>
      <w:t xml:space="preserve">ALOA </w:t>
    </w:r>
    <w:r w:rsidR="00AA328F" w:rsidRPr="007B4459">
      <w:rPr>
        <w:rFonts w:ascii="Montserrat Regular" w:hAnsi="Montserrat Regular"/>
        <w:b/>
        <w:sz w:val="18"/>
        <w:szCs w:val="18"/>
      </w:rPr>
      <w:t>2-PORTAL DE TRANSPARENCIA.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cumentProtection w:edit="readOnly" w:enforcement="1" w:cryptProviderType="rsaAES" w:cryptAlgorithmClass="hash" w:cryptAlgorithmType="typeAny" w:cryptAlgorithmSid="14" w:cryptSpinCount="100000" w:hash="bXBbVLmiB6oD1gKMd11rxANhMIUFzFUy34BTPt66MCv/dJKoL7QJNdIUYYa7+yAttz+E8cJbofwh5JyRKjvCKg==" w:salt="1XnM9JXwmg7Kd5MGDuEjIA=="/>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a Desconcentrada Jurídica de la Administración Desconcentrada Jurídica de Sinaloa &quot;2&quot;"/>
    <w:docVar w:name="etiquetaFirmaDigital" w:val="Firma Electrónica:_x000a_gVbvZ4NDX/+UfdYUufQYK7ew1J7+fyOKnw3GF2Bk9dqzNDuHOWL+LGCw+v435j0UWiVeEN44PaeLTYLjfVPou89B6gZO3+qrp/c3x/WwDe4FiWcZ7NzsdZyXlKF53AqDt3LwpCjO27xvpM+0FTEnjw8X85/T4PMSwdAu01xPLI6fQ9W1Nm6LHWa0cOjBWy1nuHnzLlN8eHqiqaN9YlBNEpGsVv6iENGH8AHswlgrPJm658f4lnH7Syd6XSiUwA9CNqDq9NzDhq+UsIkyAPm1Nb+1dwVIjLnSiZ4E6A3LcjcU52Epz/4aoY+VSD0kDqLpaHikUa+WEIeCzaRqrz18yw=="/>
    <w:docVar w:name="etiquetaFolioUnico" w:val="4476046"/>
    <w:docVar w:name="etiquetaNombreFuncionario" w:val="Lizeth Alvarado Medellín"/>
    <w:docVar w:name="etiquetaSelloDigital" w:val="Cadena original: _x000a_||SAT970701NN3|Comité de Transparencia del Servicio de Administración Tributaria.|600-52-2022-02-02122|23 de septiembre de 2022|9/23/2022 6:05:41 PM|00001088888800000031||_x000a__x000a_Sello digital: _x000a_zKPhJX22SW30sr1d3ZaCHQOqv6sYdCsqsPuj/QVuWs6JjXu9EixK0OdPsTOaUJU9JPMbZ+csuZQKRR9lIJcD/VKcjdHQuEGjjAN7a/1yJzKaWrZM0MHM3Ua0Rebd21EORh9bPSO+S/ajyGPYnxqF5pG8ccax+kqmD3sc1+M1o4c="/>
    <w:docVar w:name="fechaO" w:val="23 de septiembre de 2022"/>
    <w:docVar w:name="formatoFecha" w:val="dd 'de' MMMM 'de' yyyy"/>
    <w:docVar w:name="horarioVerano" w:val="86558caf126383b521e28f60b2978c0d|b2417a784b1b7886ee8da551ff17a685"/>
    <w:docVar w:name="leyenda" w:val=". "/>
    <w:docVar w:name="nombre" w:val="Comité de Transparencia del Servicio de Administración Tributaria."/>
    <w:docVar w:name="nombreArchivoCreado" w:val="D:\Marco Reynosa DISCO D\EXPEDIENTES RECURSOS REVOCACIÓN\Versiones públicas\Cuarto trimestre oficio Comité de Transparencia con correcciones.docx"/>
    <w:docVar w:name="oficio" w:val="600-52-2022-02-02122"/>
    <w:docVar w:name="QR" w:val="QR"/>
    <w:docVar w:name="rfc" w:val="SAT970701NN3"/>
  </w:docVars>
  <w:rsids>
    <w:rsidRoot w:val="006D789F"/>
    <w:rsid w:val="00105A3B"/>
    <w:rsid w:val="001073D3"/>
    <w:rsid w:val="00131837"/>
    <w:rsid w:val="001358FF"/>
    <w:rsid w:val="001373CA"/>
    <w:rsid w:val="001702C0"/>
    <w:rsid w:val="001817E6"/>
    <w:rsid w:val="001B1898"/>
    <w:rsid w:val="00206ECB"/>
    <w:rsid w:val="0029381B"/>
    <w:rsid w:val="002D0036"/>
    <w:rsid w:val="002D0160"/>
    <w:rsid w:val="002E7F03"/>
    <w:rsid w:val="003166A1"/>
    <w:rsid w:val="003825CA"/>
    <w:rsid w:val="0038435D"/>
    <w:rsid w:val="003B520F"/>
    <w:rsid w:val="003D1DD2"/>
    <w:rsid w:val="003F2D60"/>
    <w:rsid w:val="00457E75"/>
    <w:rsid w:val="004705C3"/>
    <w:rsid w:val="0048773A"/>
    <w:rsid w:val="004C7184"/>
    <w:rsid w:val="00521157"/>
    <w:rsid w:val="00543947"/>
    <w:rsid w:val="00546762"/>
    <w:rsid w:val="005901F4"/>
    <w:rsid w:val="005A7D6C"/>
    <w:rsid w:val="005D7D1E"/>
    <w:rsid w:val="006546D1"/>
    <w:rsid w:val="00663407"/>
    <w:rsid w:val="006B71D6"/>
    <w:rsid w:val="006D15ED"/>
    <w:rsid w:val="006D789F"/>
    <w:rsid w:val="006F0B67"/>
    <w:rsid w:val="007217E4"/>
    <w:rsid w:val="007308BE"/>
    <w:rsid w:val="0074118D"/>
    <w:rsid w:val="00742800"/>
    <w:rsid w:val="007622EC"/>
    <w:rsid w:val="007B4459"/>
    <w:rsid w:val="007F4057"/>
    <w:rsid w:val="008D15E1"/>
    <w:rsid w:val="008D37E7"/>
    <w:rsid w:val="00931C2F"/>
    <w:rsid w:val="00954553"/>
    <w:rsid w:val="009C46FA"/>
    <w:rsid w:val="009E035C"/>
    <w:rsid w:val="009E1EB5"/>
    <w:rsid w:val="009E65BE"/>
    <w:rsid w:val="009F228B"/>
    <w:rsid w:val="00A44FA0"/>
    <w:rsid w:val="00A50DDC"/>
    <w:rsid w:val="00A65734"/>
    <w:rsid w:val="00A74527"/>
    <w:rsid w:val="00AA328F"/>
    <w:rsid w:val="00AA59EC"/>
    <w:rsid w:val="00B25539"/>
    <w:rsid w:val="00B32F2E"/>
    <w:rsid w:val="00B463FF"/>
    <w:rsid w:val="00B833C4"/>
    <w:rsid w:val="00BA5EAD"/>
    <w:rsid w:val="00BB10C6"/>
    <w:rsid w:val="00BC2C9C"/>
    <w:rsid w:val="00C618FB"/>
    <w:rsid w:val="00CA678E"/>
    <w:rsid w:val="00CB6BF3"/>
    <w:rsid w:val="00D16867"/>
    <w:rsid w:val="00D401BB"/>
    <w:rsid w:val="00D43270"/>
    <w:rsid w:val="00D54449"/>
    <w:rsid w:val="00D564F4"/>
    <w:rsid w:val="00D56C3B"/>
    <w:rsid w:val="00DA1AC2"/>
    <w:rsid w:val="00DB09D5"/>
    <w:rsid w:val="00DB22A6"/>
    <w:rsid w:val="00E40B06"/>
    <w:rsid w:val="00EF63B7"/>
    <w:rsid w:val="00F07480"/>
    <w:rsid w:val="00F1461F"/>
    <w:rsid w:val="00F27D7A"/>
    <w:rsid w:val="00F3111C"/>
    <w:rsid w:val="00F470E6"/>
    <w:rsid w:val="00F51761"/>
    <w:rsid w:val="00FE0042"/>
    <w:rsid w:val="00FE7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C0DC4B"/>
  <w15:chartTrackingRefBased/>
  <w15:docId w15:val="{47DA3870-2B40-4722-949F-10AAD5F2C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89F"/>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D789F"/>
    <w:pPr>
      <w:tabs>
        <w:tab w:val="center" w:pos="4419"/>
        <w:tab w:val="right" w:pos="8838"/>
      </w:tabs>
    </w:pPr>
  </w:style>
  <w:style w:type="character" w:customStyle="1" w:styleId="EncabezadoCar">
    <w:name w:val="Encabezado Car"/>
    <w:basedOn w:val="Fuentedeprrafopredeter"/>
    <w:link w:val="Encabezado"/>
    <w:uiPriority w:val="99"/>
    <w:rsid w:val="006D789F"/>
    <w:rPr>
      <w:sz w:val="24"/>
      <w:szCs w:val="24"/>
      <w:lang w:val="es-ES_tradnl"/>
    </w:rPr>
  </w:style>
  <w:style w:type="paragraph" w:styleId="Piedepgina">
    <w:name w:val="footer"/>
    <w:basedOn w:val="Normal"/>
    <w:link w:val="PiedepginaCar"/>
    <w:uiPriority w:val="99"/>
    <w:unhideWhenUsed/>
    <w:rsid w:val="006D789F"/>
    <w:pPr>
      <w:tabs>
        <w:tab w:val="center" w:pos="4419"/>
        <w:tab w:val="right" w:pos="8838"/>
      </w:tabs>
    </w:pPr>
  </w:style>
  <w:style w:type="character" w:customStyle="1" w:styleId="PiedepginaCar">
    <w:name w:val="Pie de página Car"/>
    <w:basedOn w:val="Fuentedeprrafopredeter"/>
    <w:link w:val="Piedepgina"/>
    <w:uiPriority w:val="99"/>
    <w:rsid w:val="006D789F"/>
    <w:rPr>
      <w:sz w:val="24"/>
      <w:szCs w:val="24"/>
      <w:lang w:val="es-ES_tradnl"/>
    </w:rPr>
  </w:style>
  <w:style w:type="table" w:styleId="Tablaconcuadrcula">
    <w:name w:val="Table Grid"/>
    <w:basedOn w:val="Tablanormal"/>
    <w:uiPriority w:val="39"/>
    <w:rsid w:val="006D789F"/>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uiPriority w:val="99"/>
    <w:rsid w:val="006D789F"/>
    <w:rPr>
      <w:rFonts w:ascii="Times New Roman" w:eastAsia="Calibri" w:hAnsi="Times New Roman" w:cs="Times New Roman"/>
      <w:lang w:val="es-MX" w:eastAsia="es-MX"/>
    </w:rPr>
  </w:style>
  <w:style w:type="paragraph" w:styleId="Textodeglobo">
    <w:name w:val="Balloon Text"/>
    <w:basedOn w:val="Normal"/>
    <w:link w:val="TextodegloboCar"/>
    <w:uiPriority w:val="99"/>
    <w:semiHidden/>
    <w:unhideWhenUsed/>
    <w:rsid w:val="001373C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73CA"/>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71229">
      <w:bodyDiv w:val="1"/>
      <w:marLeft w:val="0"/>
      <w:marRight w:val="0"/>
      <w:marTop w:val="0"/>
      <w:marBottom w:val="0"/>
      <w:divBdr>
        <w:top w:val="none" w:sz="0" w:space="0" w:color="auto"/>
        <w:left w:val="none" w:sz="0" w:space="0" w:color="auto"/>
        <w:bottom w:val="none" w:sz="0" w:space="0" w:color="auto"/>
        <w:right w:val="none" w:sz="0" w:space="0" w:color="auto"/>
      </w:divBdr>
    </w:div>
    <w:div w:id="71935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794</Words>
  <Characters>4371</Characters>
  <Application>Microsoft Office Word</Application>
  <DocSecurity>8</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SAT</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Antonio Reynosa Salazar</dc:creator>
  <cp:keywords/>
  <dc:description/>
  <cp:lastModifiedBy>Lizeth Alvarado Medellin</cp:lastModifiedBy>
  <cp:revision>10</cp:revision>
  <cp:lastPrinted>2022-09-23T23:05:00Z</cp:lastPrinted>
  <dcterms:created xsi:type="dcterms:W3CDTF">2022-09-23T23:04:00Z</dcterms:created>
  <dcterms:modified xsi:type="dcterms:W3CDTF">2022-09-23T23:05:00Z</dcterms:modified>
</cp:coreProperties>
</file>